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91597" w14:textId="77777777" w:rsidR="00F5122D" w:rsidRDefault="00F5122D" w:rsidP="00C06B3D"/>
    <w:p w14:paraId="43D4FB9E" w14:textId="585FC5ED" w:rsidR="00984614" w:rsidRPr="00984614" w:rsidRDefault="00984614" w:rsidP="00984614">
      <w:pPr>
        <w:rPr>
          <w:rFonts w:ascii="Century" w:eastAsia="Calibri" w:hAnsi="Century" w:cs="Arial"/>
          <w:sz w:val="24"/>
          <w:szCs w:val="24"/>
        </w:rPr>
      </w:pPr>
      <w:r w:rsidRPr="0098461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27C3E459" wp14:editId="009CCFCC">
            <wp:simplePos x="0" y="0"/>
            <wp:positionH relativeFrom="margin">
              <wp:posOffset>2524125</wp:posOffset>
            </wp:positionH>
            <wp:positionV relativeFrom="margin">
              <wp:posOffset>295275</wp:posOffset>
            </wp:positionV>
            <wp:extent cx="1080135" cy="1076325"/>
            <wp:effectExtent l="0" t="0" r="5715" b="9525"/>
            <wp:wrapSquare wrapText="bothSides"/>
            <wp:docPr id="4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29B">
        <w:t xml:space="preserve">                </w:t>
      </w:r>
      <w:r>
        <w:rPr>
          <w:lang w:val="es-ES"/>
        </w:rPr>
        <w:tab/>
      </w:r>
    </w:p>
    <w:p w14:paraId="5CC5C213" w14:textId="35969CC8" w:rsidR="00984614" w:rsidRPr="00984614" w:rsidRDefault="00984614" w:rsidP="00984614">
      <w:pPr>
        <w:autoSpaceDE w:val="0"/>
        <w:autoSpaceDN w:val="0"/>
        <w:spacing w:after="200" w:line="276" w:lineRule="auto"/>
        <w:rPr>
          <w:rFonts w:ascii="Century" w:eastAsia="Calibri" w:hAnsi="Century" w:cs="Arial"/>
          <w:sz w:val="24"/>
          <w:szCs w:val="24"/>
        </w:rPr>
      </w:pPr>
    </w:p>
    <w:p w14:paraId="29B33F66" w14:textId="7DBD0B19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5C94067E" w14:textId="77777777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3091AD56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Centro Cardio-Neuro Oftalmológico y Trasplante</w:t>
      </w:r>
    </w:p>
    <w:p w14:paraId="5FB38CB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(CECANOT)</w:t>
      </w:r>
    </w:p>
    <w:p w14:paraId="062A257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TERMINOS DE REFERENCIA PARA EL PROCESO DE COMPRA MENOR</w:t>
      </w:r>
    </w:p>
    <w:p w14:paraId="19EC300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  <w:r w:rsidRPr="00984614">
        <w:rPr>
          <w:rFonts w:ascii="Cambria" w:eastAsia="Times New Roman" w:hAnsi="Cambria" w:cs="Arial"/>
          <w:i/>
          <w:iCs/>
          <w:lang w:val="es-ES" w:eastAsia="es-ES"/>
        </w:rPr>
        <w:t>UNIDAD OPERATIVA DE COMPRAS Y CONTRATACIONES</w:t>
      </w:r>
    </w:p>
    <w:p w14:paraId="14FB68AB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0BEB1FB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562CA724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tbl>
      <w:tblPr>
        <w:tblStyle w:val="Tablaconcuadrcula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84614" w:rsidRPr="00984614" w14:paraId="5FD488B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0A14ECFE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84614" w:rsidRPr="00984614" w14:paraId="159D006C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EAAE6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373F3D81" w14:textId="3EE079F5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CECANOT-DAF-CM-2021-00</w:t>
            </w:r>
            <w:r w:rsidR="005C5C4F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91</w:t>
            </w:r>
          </w:p>
          <w:p w14:paraId="102752C3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4F9EAE99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</w:tc>
      </w:tr>
      <w:tr w:rsidR="00984614" w:rsidRPr="00984614" w14:paraId="1FC4CE4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4325E4BC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984614" w:rsidRPr="00984614" w14:paraId="4E7E0FEE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C2B16D2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7C174EA0" w14:textId="097242B5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 xml:space="preserve">Adquisición </w:t>
            </w:r>
            <w:r w:rsidR="00C0009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 xml:space="preserve">de </w:t>
            </w:r>
            <w:r w:rsidR="005C5C4F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camilla de traslado de pacientes</w:t>
            </w:r>
          </w:p>
          <w:p w14:paraId="25305640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4A698E1F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</w:tc>
      </w:tr>
    </w:tbl>
    <w:p w14:paraId="5536010A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</w:rPr>
      </w:pPr>
    </w:p>
    <w:p w14:paraId="13D2C5D6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17FC571F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46A6F27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Santo Domingo, Distrito Nacional</w:t>
      </w:r>
    </w:p>
    <w:p w14:paraId="0DB08D8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República Dominicana</w:t>
      </w:r>
    </w:p>
    <w:p w14:paraId="49326D20" w14:textId="6D38FB1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E04E9E9" w14:textId="2A7894B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6EED63E7" w14:textId="77777777" w:rsidR="00917BF5" w:rsidRDefault="00917BF5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9102723" w14:textId="6D57B3D8" w:rsidR="00984614" w:rsidRPr="00AA249F" w:rsidRDefault="00AA249F" w:rsidP="00984614">
      <w:pPr>
        <w:spacing w:after="200" w:line="360" w:lineRule="auto"/>
        <w:jc w:val="center"/>
        <w:rPr>
          <w:rFonts w:ascii="Cambria" w:eastAsia="Calibri" w:hAnsi="Cambria" w:cs="Times New Roman"/>
          <w:b/>
          <w:bCs/>
          <w:iCs/>
          <w:sz w:val="32"/>
          <w:szCs w:val="32"/>
        </w:rPr>
      </w:pPr>
      <w:r w:rsidRPr="00AA249F">
        <w:rPr>
          <w:rFonts w:ascii="Cambria" w:eastAsia="Calibri" w:hAnsi="Cambria" w:cs="Times New Roman"/>
          <w:b/>
          <w:bCs/>
          <w:iCs/>
          <w:sz w:val="32"/>
          <w:szCs w:val="32"/>
        </w:rPr>
        <w:t>12/03/2021</w:t>
      </w:r>
    </w:p>
    <w:p w14:paraId="725FC008" w14:textId="77777777" w:rsidR="00984614" w:rsidRP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182409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Objeto del Requerimiento.</w:t>
      </w:r>
    </w:p>
    <w:p w14:paraId="48FAA314" w14:textId="605BAF63" w:rsidR="00984614" w:rsidRDefault="00984614" w:rsidP="00984614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 w:rsidRPr="00984614">
        <w:rPr>
          <w:rFonts w:ascii="Calibri" w:eastAsia="Calibri" w:hAnsi="Calibri" w:cs="Calibri"/>
          <w:i/>
          <w:iCs/>
          <w:sz w:val="24"/>
          <w:szCs w:val="24"/>
        </w:rPr>
        <w:t xml:space="preserve">Este documento responde a las Especificaciones técnicas para participar en el Procedimiento de COMPRA MENOR para la </w:t>
      </w:r>
      <w:r w:rsidR="00917BF5" w:rsidRPr="00917BF5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ADQUISICION </w:t>
      </w:r>
      <w:r w:rsidR="005C5C4F">
        <w:rPr>
          <w:rFonts w:ascii="Calibri" w:eastAsia="Calibri" w:hAnsi="Calibri" w:cs="Calibri"/>
          <w:b/>
          <w:bCs/>
          <w:i/>
          <w:iCs/>
          <w:sz w:val="24"/>
          <w:szCs w:val="24"/>
        </w:rPr>
        <w:t>CAMILLA PARA TRASLADO DE PACIENTES.</w:t>
      </w:r>
    </w:p>
    <w:p w14:paraId="38645E14" w14:textId="262427F3" w:rsidR="005C5C4F" w:rsidRDefault="005C5C4F" w:rsidP="00984614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sz w:val="24"/>
          <w:szCs w:val="24"/>
        </w:rPr>
        <w:t>FICHA TECNICA</w:t>
      </w:r>
    </w:p>
    <w:p w14:paraId="2983147E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AA249F">
        <w:rPr>
          <w:rFonts w:ascii="Times New Roman" w:eastAsia="MS Mincho" w:hAnsi="Times New Roman" w:cs="Times New Roman"/>
          <w:b/>
          <w:bCs/>
          <w:sz w:val="24"/>
          <w:szCs w:val="24"/>
        </w:rPr>
        <w:t>CAMILLA DE EMERGENCIA</w:t>
      </w:r>
    </w:p>
    <w:p w14:paraId="24B5E1A5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A249F">
        <w:rPr>
          <w:rFonts w:ascii="Times New Roman" w:eastAsia="MS Mincho" w:hAnsi="Times New Roman" w:cs="Times New Roman"/>
          <w:sz w:val="24"/>
          <w:szCs w:val="24"/>
        </w:rPr>
        <w:t>Especificaciones técnicas</w:t>
      </w:r>
    </w:p>
    <w:p w14:paraId="709E2F6F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A249F">
        <w:rPr>
          <w:rFonts w:ascii="Times New Roman" w:eastAsia="MS Mincho" w:hAnsi="Times New Roman" w:cs="Times New Roman"/>
          <w:sz w:val="24"/>
          <w:szCs w:val="24"/>
        </w:rPr>
        <w:t>· Camilla fabricada en material de acero y aluminio.</w:t>
      </w:r>
    </w:p>
    <w:p w14:paraId="7F8EB3E0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A249F">
        <w:rPr>
          <w:rFonts w:ascii="Times New Roman" w:eastAsia="MS Mincho" w:hAnsi="Times New Roman" w:cs="Times New Roman"/>
          <w:sz w:val="24"/>
          <w:szCs w:val="24"/>
        </w:rPr>
        <w:t>· Para uso en transporte de pacientes entre las salas de operaciones en hospital.</w:t>
      </w:r>
    </w:p>
    <w:p w14:paraId="209790A3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A249F">
        <w:rPr>
          <w:rFonts w:ascii="Times New Roman" w:eastAsia="MS Mincho" w:hAnsi="Times New Roman" w:cs="Times New Roman"/>
          <w:sz w:val="24"/>
          <w:szCs w:val="24"/>
        </w:rPr>
        <w:t>· Altura ajustable: Min. 60cm – Max. 95cm.</w:t>
      </w:r>
    </w:p>
    <w:p w14:paraId="71948538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A249F">
        <w:rPr>
          <w:rFonts w:ascii="Times New Roman" w:eastAsia="MS Mincho" w:hAnsi="Times New Roman" w:cs="Times New Roman"/>
          <w:sz w:val="24"/>
          <w:szCs w:val="24"/>
        </w:rPr>
        <w:t>· Angulo del respaldo de 50cm.</w:t>
      </w:r>
    </w:p>
    <w:p w14:paraId="69C7A489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A249F">
        <w:rPr>
          <w:rFonts w:ascii="Times New Roman" w:eastAsia="MS Mincho" w:hAnsi="Times New Roman" w:cs="Times New Roman"/>
          <w:sz w:val="24"/>
          <w:szCs w:val="24"/>
        </w:rPr>
        <w:t>· Angulo frontal y trasero ajustable: ángulo frontal de 3 °; ángulo trasero de 10 °.</w:t>
      </w:r>
    </w:p>
    <w:p w14:paraId="2B000AE4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A249F">
        <w:rPr>
          <w:rFonts w:ascii="Times New Roman" w:eastAsia="MS Mincho" w:hAnsi="Times New Roman" w:cs="Times New Roman"/>
          <w:sz w:val="24"/>
          <w:szCs w:val="24"/>
        </w:rPr>
        <w:t>· Capacidad de carga de 227kgs.</w:t>
      </w:r>
    </w:p>
    <w:p w14:paraId="3BAE8E9E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A249F">
        <w:rPr>
          <w:rFonts w:ascii="Times New Roman" w:eastAsia="MS Mincho" w:hAnsi="Times New Roman" w:cs="Times New Roman"/>
          <w:sz w:val="24"/>
          <w:szCs w:val="24"/>
        </w:rPr>
        <w:t>· Colchón de 100mm de espesor, material en PVC y polietileno de alta densidad.</w:t>
      </w:r>
    </w:p>
    <w:p w14:paraId="32A2094F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A249F">
        <w:rPr>
          <w:rFonts w:ascii="Times New Roman" w:eastAsia="MS Mincho" w:hAnsi="Times New Roman" w:cs="Times New Roman"/>
          <w:sz w:val="24"/>
          <w:szCs w:val="24"/>
        </w:rPr>
        <w:t>· Porta suero de 90cm de longitud.</w:t>
      </w:r>
    </w:p>
    <w:p w14:paraId="0D4BE13C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A249F">
        <w:rPr>
          <w:rFonts w:ascii="Times New Roman" w:eastAsia="MS Mincho" w:hAnsi="Times New Roman" w:cs="Times New Roman"/>
          <w:sz w:val="24"/>
          <w:szCs w:val="24"/>
        </w:rPr>
        <w:t>· Mecanismo de elevación hidráulico y resorte de gas.</w:t>
      </w:r>
    </w:p>
    <w:p w14:paraId="330C83DA" w14:textId="77777777" w:rsidR="00AA249F" w:rsidRPr="00AA249F" w:rsidRDefault="00AA249F" w:rsidP="00AA249F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A249F">
        <w:rPr>
          <w:rFonts w:ascii="Times New Roman" w:eastAsia="MS Mincho" w:hAnsi="Times New Roman" w:cs="Times New Roman"/>
          <w:sz w:val="24"/>
          <w:szCs w:val="24"/>
        </w:rPr>
        <w:t>· Ruedas de 200mm ajustables en diferentes posiciones.</w:t>
      </w:r>
    </w:p>
    <w:p w14:paraId="165C2326" w14:textId="10F2AB73" w:rsidR="00917BF5" w:rsidRPr="00AA249F" w:rsidRDefault="00917BF5" w:rsidP="00917BF5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523265AA" w14:textId="77777777" w:rsidR="005C5C4F" w:rsidRDefault="005C5C4F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</w:p>
    <w:p w14:paraId="0F001460" w14:textId="5695F705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Presentación de la Propuesta</w:t>
      </w:r>
    </w:p>
    <w:p w14:paraId="111A5A81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3B0EC01C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 LA ENTIDAD CONTRATANTE: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Centro Cardio-Neuro Oftalmológico y Trasplante (CECANOT)</w:t>
      </w:r>
    </w:p>
    <w:p w14:paraId="3FECC352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DIRECCIÓN: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790DEFC3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PRESENTACIÓN: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Credenciales, Oferta Técnica y Oferta económica</w:t>
      </w:r>
    </w:p>
    <w:p w14:paraId="26B3F6EA" w14:textId="139C54DA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REFERENCIA: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CECANOT-DAF-CM-2021-00</w:t>
      </w:r>
      <w:r w:rsidR="005C5C4F">
        <w:rPr>
          <w:rFonts w:ascii="Calibri" w:eastAsia="Calibri" w:hAnsi="Calibri" w:cs="Calibri"/>
          <w:bCs/>
          <w:sz w:val="24"/>
          <w:szCs w:val="24"/>
          <w:lang w:val="es-ES"/>
        </w:rPr>
        <w:t>91</w:t>
      </w:r>
    </w:p>
    <w:p w14:paraId="61143836" w14:textId="6F6FE418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DEL OFERENTE:</w:t>
      </w:r>
    </w:p>
    <w:p w14:paraId="328E4FB3" w14:textId="18945DEC" w:rsidR="005C5C4F" w:rsidRDefault="005C5C4F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</w:p>
    <w:p w14:paraId="0EE3DCB0" w14:textId="72730558" w:rsidR="005C5C4F" w:rsidRDefault="005C5C4F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</w:p>
    <w:p w14:paraId="41A0F1F6" w14:textId="43F15DA0" w:rsidR="005C5C4F" w:rsidRDefault="005C5C4F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</w:p>
    <w:p w14:paraId="1DA194F3" w14:textId="77777777" w:rsidR="00AA249F" w:rsidRDefault="00AA249F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</w:p>
    <w:p w14:paraId="0519FC9F" w14:textId="77777777" w:rsidR="005C5C4F" w:rsidRDefault="005C5C4F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</w:p>
    <w:p w14:paraId="7E61208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Entrega de muestra</w:t>
      </w:r>
    </w:p>
    <w:p w14:paraId="6F29A2D2" w14:textId="0813BAC7" w:rsid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Los interesados en participar en el proceso deben presentar </w:t>
      </w:r>
    </w:p>
    <w:p w14:paraId="77F127F3" w14:textId="1FBA6A44" w:rsidR="005C5C4F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>Ficha técnica del producto</w:t>
      </w:r>
    </w:p>
    <w:p w14:paraId="4D8B6EF2" w14:textId="1F509958" w:rsidR="005C5C4F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>Imágenes del producto solicitado</w:t>
      </w:r>
    </w:p>
    <w:p w14:paraId="72179AAF" w14:textId="7F65BFB3" w:rsidR="005C5C4F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>Garantía de piezas y servicios</w:t>
      </w:r>
    </w:p>
    <w:p w14:paraId="7D783195" w14:textId="684D6589" w:rsidR="005C5C4F" w:rsidRPr="00984614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 xml:space="preserve">Tomaremos el tiempo de garantía para la </w:t>
      </w:r>
      <w:r w:rsidR="00AA249F">
        <w:rPr>
          <w:rFonts w:ascii="Calibri" w:eastAsia="Calibri" w:hAnsi="Calibri" w:cs="Calibri"/>
          <w:bCs/>
          <w:sz w:val="24"/>
          <w:szCs w:val="24"/>
          <w:lang w:val="es-ES"/>
        </w:rPr>
        <w:t>adjudicación</w:t>
      </w:r>
    </w:p>
    <w:p w14:paraId="06EBA500" w14:textId="77777777" w:rsidR="00917BF5" w:rsidRPr="00984614" w:rsidRDefault="00917BF5" w:rsidP="00917BF5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DDC33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Datos de la Cotización</w:t>
      </w:r>
    </w:p>
    <w:p w14:paraId="23B92477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10B89E0F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RNC </w:t>
      </w:r>
    </w:p>
    <w:p w14:paraId="15945B1A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Proveedor del Estado (RPE) </w:t>
      </w:r>
    </w:p>
    <w:p w14:paraId="7777AA04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ITBIS transparentado </w:t>
      </w:r>
    </w:p>
    <w:p w14:paraId="44C256C9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Descripción correcta del bien y/o servicio</w:t>
      </w:r>
    </w:p>
    <w:p w14:paraId="6E883642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Marca de los artículos ofertados </w:t>
      </w:r>
    </w:p>
    <w:p w14:paraId="7A9668A0" w14:textId="192593EB" w:rsid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Condición de pago </w:t>
      </w:r>
    </w:p>
    <w:p w14:paraId="7738BCA1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Tiempo de Entrega</w:t>
      </w:r>
    </w:p>
    <w:p w14:paraId="56A96C17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Garantía de calidad de los bienes cotizados. </w:t>
      </w:r>
    </w:p>
    <w:p w14:paraId="3CA49515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Monto con dos (2) decimales xx.xx </w:t>
      </w:r>
    </w:p>
    <w:p w14:paraId="10F82198" w14:textId="7C3D2497" w:rsid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Valores expresados en RD</w:t>
      </w:r>
    </w:p>
    <w:p w14:paraId="50B19D4E" w14:textId="77777777" w:rsidR="00AA249F" w:rsidRPr="00984614" w:rsidRDefault="00AA249F" w:rsidP="00AA249F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A2D8B54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Forma de Pago </w:t>
      </w:r>
    </w:p>
    <w:p w14:paraId="6046D773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Crédito 60 Días</w:t>
      </w:r>
    </w:p>
    <w:p w14:paraId="18C450FD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Tiempo de entrega</w:t>
      </w:r>
    </w:p>
    <w:p w14:paraId="3E63B734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Inmediata</w:t>
      </w:r>
    </w:p>
    <w:p w14:paraId="12780FB3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Procedimiento de Selección.</w:t>
      </w:r>
    </w:p>
    <w:p w14:paraId="22FEF649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 xml:space="preserve">  La presente contratación se realizará por Compra Menor en etapa única.</w:t>
      </w:r>
    </w:p>
    <w:p w14:paraId="2A3B0119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Capacidad para ofertar.</w:t>
      </w:r>
    </w:p>
    <w:p w14:paraId="34A5E6DD" w14:textId="77777777" w:rsidR="00984614" w:rsidRPr="00984614" w:rsidRDefault="00984614" w:rsidP="00984614">
      <w:pPr>
        <w:autoSpaceDE w:val="0"/>
        <w:autoSpaceDN w:val="0"/>
        <w:adjustRightInd w:val="0"/>
        <w:spacing w:after="200" w:line="240" w:lineRule="auto"/>
        <w:rPr>
          <w:rFonts w:ascii="Calibri" w:eastAsia="SimSun" w:hAnsi="Calibri" w:cs="Calibri"/>
          <w:sz w:val="24"/>
          <w:szCs w:val="24"/>
        </w:rPr>
      </w:pPr>
      <w:r w:rsidRPr="00984614">
        <w:rPr>
          <w:rFonts w:ascii="Calibri" w:eastAsia="SimSun" w:hAnsi="Calibri" w:cs="Calibri"/>
          <w:sz w:val="24"/>
          <w:szCs w:val="24"/>
        </w:rPr>
        <w:t xml:space="preserve">Toda persona natural o jurídica, nacional o extranjera que haya adquirido las </w:t>
      </w:r>
      <w:r w:rsidRPr="00984614">
        <w:rPr>
          <w:rFonts w:ascii="Calibri" w:eastAsia="SimSun" w:hAnsi="Calibri" w:cs="Calibri"/>
          <w:b/>
          <w:sz w:val="24"/>
          <w:szCs w:val="24"/>
        </w:rPr>
        <w:t>especificaciones técnicas</w:t>
      </w:r>
      <w:r w:rsidRPr="00984614">
        <w:rPr>
          <w:rFonts w:ascii="Calibri" w:eastAsia="SimSun" w:hAnsi="Calibri" w:cs="Calibri"/>
          <w:sz w:val="24"/>
          <w:szCs w:val="24"/>
        </w:rPr>
        <w:t xml:space="preserve">, tendrá derecho a participar en la presente </w:t>
      </w:r>
      <w:r w:rsidRPr="00984614">
        <w:rPr>
          <w:rFonts w:ascii="Calibri" w:eastAsia="Calibri" w:hAnsi="Calibri" w:cs="Calibri"/>
          <w:i/>
          <w:iCs/>
          <w:sz w:val="24"/>
          <w:szCs w:val="24"/>
        </w:rPr>
        <w:t>COMPRA MENOR</w:t>
      </w:r>
      <w:r w:rsidRPr="00984614">
        <w:rPr>
          <w:rFonts w:ascii="Calibri" w:eastAsia="SimSun" w:hAnsi="Calibri" w:cs="Calibr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5B966A66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 xml:space="preserve">Para personas jurídicas </w:t>
      </w:r>
    </w:p>
    <w:p w14:paraId="347CBB26" w14:textId="77777777" w:rsidR="00984614" w:rsidRP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Registro de Proveedores del Estado Actualizado</w:t>
      </w:r>
    </w:p>
    <w:p w14:paraId="30247074" w14:textId="77777777" w:rsidR="00984614" w:rsidRPr="00984614" w:rsidRDefault="00984614" w:rsidP="0098461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</w:pP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00FAEF35" w14:textId="7415BE78" w:rsid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0138F8CF" w14:textId="41A40852" w:rsidR="00984614" w:rsidRDefault="00984614" w:rsidP="00AA249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80"/>
        <w:jc w:val="both"/>
        <w:rPr>
          <w:rFonts w:ascii="Calibri" w:eastAsia="Calibri" w:hAnsi="Calibri" w:cs="Times New Roman"/>
          <w:lang w:val="es-ES" w:eastAsia="en-GB"/>
        </w:rPr>
      </w:pPr>
    </w:p>
    <w:p w14:paraId="4CE016CB" w14:textId="4BD73DE4" w:rsidR="00AA249F" w:rsidRDefault="00AA249F" w:rsidP="00AA249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80"/>
        <w:jc w:val="both"/>
        <w:rPr>
          <w:rFonts w:ascii="Calibri" w:eastAsia="Calibri" w:hAnsi="Calibri" w:cs="Times New Roman"/>
          <w:lang w:val="es-ES" w:eastAsia="en-GB"/>
        </w:rPr>
      </w:pPr>
    </w:p>
    <w:p w14:paraId="1B6E2CFF" w14:textId="77777777" w:rsidR="00AA249F" w:rsidRPr="00984614" w:rsidRDefault="00AA249F" w:rsidP="00AA249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80"/>
        <w:jc w:val="both"/>
        <w:rPr>
          <w:rFonts w:ascii="Calibri" w:eastAsia="Calibri" w:hAnsi="Calibri" w:cs="Times New Roman"/>
          <w:lang w:val="es-ES" w:eastAsia="en-GB"/>
        </w:rPr>
      </w:pPr>
    </w:p>
    <w:p w14:paraId="5828ED3F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Para personas físicas</w:t>
      </w:r>
    </w:p>
    <w:p w14:paraId="352273B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Estar inscritos en el Registro de Proveedores del Estado</w:t>
      </w:r>
    </w:p>
    <w:p w14:paraId="05BCECB3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Copia de la Cédula de Identidad y Electoral del solici</w:t>
      </w:r>
      <w:r w:rsidRPr="00984614">
        <w:rPr>
          <w:rFonts w:ascii="Calibri" w:eastAsia="Calibri" w:hAnsi="Calibri" w:cs="Calibri"/>
          <w:sz w:val="24"/>
          <w:szCs w:val="24"/>
          <w:lang w:val="es-ES"/>
        </w:rPr>
        <w:softHyphen/>
        <w:t xml:space="preserve">tante. </w:t>
      </w:r>
    </w:p>
    <w:p w14:paraId="3BD146A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1F9AC12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Consultas, circulares y enmiendas </w:t>
      </w:r>
    </w:p>
    <w:p w14:paraId="0EF08B46" w14:textId="6CC0EBF4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984614">
        <w:rPr>
          <w:rFonts w:ascii="Calibri" w:eastAsia="Calibri" w:hAnsi="Calibri" w:cs="Calibri"/>
          <w:b/>
          <w:sz w:val="24"/>
          <w:szCs w:val="24"/>
        </w:rPr>
        <w:t>CINCUENTA POR CIENTO (50%)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Pr="00984614">
        <w:rPr>
          <w:rFonts w:ascii="Calibri" w:eastAsia="Calibri" w:hAnsi="Calibri" w:cs="Calibri"/>
          <w:sz w:val="24"/>
          <w:szCs w:val="24"/>
        </w:rPr>
        <w:t>me a la naturaleza de esta.</w:t>
      </w:r>
    </w:p>
    <w:p w14:paraId="4028EE1F" w14:textId="77777777" w:rsidR="00AA249F" w:rsidRPr="00984614" w:rsidRDefault="00AA249F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3D1BC64F" w14:textId="1228A7A2" w:rsidR="00984614" w:rsidRPr="00AA249F" w:rsidRDefault="00984614" w:rsidP="00984614">
      <w:pPr>
        <w:numPr>
          <w:ilvl w:val="0"/>
          <w:numId w:val="7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color w:val="0000FF" w:themeColor="hyperlink"/>
          <w:u w:val="single"/>
        </w:rPr>
      </w:pPr>
      <w:r w:rsidRPr="00984614">
        <w:rPr>
          <w:rFonts w:ascii="Calibri" w:eastAsia="Calibri" w:hAnsi="Calibri" w:cs="Times New Roman"/>
          <w:b/>
          <w:bCs/>
        </w:rPr>
        <w:t>Dirección</w:t>
      </w:r>
      <w:bookmarkEnd w:id="0"/>
      <w:bookmarkEnd w:id="1"/>
      <w:bookmarkEnd w:id="2"/>
      <w:r w:rsidRPr="00984614">
        <w:rPr>
          <w:rFonts w:ascii="Calibri" w:eastAsia="Calibri" w:hAnsi="Calibri" w:cs="Times New Roman"/>
          <w:b/>
          <w:bCs/>
        </w:rPr>
        <w:t xml:space="preserve"> de correo electrónico: </w:t>
      </w:r>
      <w:hyperlink r:id="rId9" w:history="1">
        <w:r w:rsidRPr="00984614">
          <w:rPr>
            <w:rFonts w:ascii="Calibri" w:eastAsia="Calibri" w:hAnsi="Calibri" w:cs="Calibri"/>
            <w:b/>
            <w:bCs/>
            <w:color w:val="0000FF" w:themeColor="hyperlink"/>
            <w:sz w:val="24"/>
            <w:szCs w:val="24"/>
            <w:u w:val="single"/>
          </w:rPr>
          <w:t>glennys.ceballo@cecanot.com.do</w:t>
        </w:r>
      </w:hyperlink>
    </w:p>
    <w:p w14:paraId="6D93A248" w14:textId="450D58D4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984614">
        <w:rPr>
          <w:rFonts w:ascii="Calibri" w:eastAsia="Calibri" w:hAnsi="Calibri" w:cs="Calibri"/>
          <w:b/>
          <w:sz w:val="24"/>
          <w:szCs w:val="24"/>
        </w:rPr>
        <w:t xml:space="preserve"> SETENTA Y CINCO POR CIENTO (75%)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2C15852C" w14:textId="77777777" w:rsidR="00917BF5" w:rsidRPr="00984614" w:rsidRDefault="00917BF5" w:rsidP="0098461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5F7E97C2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bookmarkStart w:id="3" w:name="_Toc379797386"/>
      <w:bookmarkStart w:id="4" w:name="_Toc185953157"/>
      <w:bookmarkStart w:id="5" w:name="_Toc159673584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 </w:t>
      </w:r>
      <w:bookmarkEnd w:id="3"/>
      <w:bookmarkEnd w:id="4"/>
      <w:bookmarkEnd w:id="5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>Cronograma de actividades</w:t>
      </w:r>
    </w:p>
    <w:p w14:paraId="4C4C53D0" w14:textId="3929D766" w:rsidR="00984614" w:rsidRPr="00984614" w:rsidRDefault="00AA249F" w:rsidP="00984614">
      <w:pPr>
        <w:spacing w:after="200" w:line="240" w:lineRule="auto"/>
        <w:rPr>
          <w:rFonts w:ascii="Calibri" w:eastAsia="Calibri" w:hAnsi="Calibri" w:cs="Times New Roman"/>
          <w:lang w:val="es-ES" w:eastAsia="es-ES"/>
        </w:rPr>
      </w:pPr>
      <w:r>
        <w:rPr>
          <w:noProof/>
        </w:rPr>
        <w:drawing>
          <wp:inline distT="0" distB="0" distL="0" distR="0" wp14:anchorId="15392A6A" wp14:editId="6399FB73">
            <wp:extent cx="5943600" cy="371475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FC3AD" w14:textId="77777777" w:rsidR="00AA249F" w:rsidRDefault="00AA249F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bookmarkStart w:id="6" w:name="_Toc271530532"/>
      <w:bookmarkStart w:id="7" w:name="_Toc410128616"/>
    </w:p>
    <w:p w14:paraId="27382416" w14:textId="39BBEEAA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Criterios de </w:t>
      </w:r>
      <w:bookmarkEnd w:id="6"/>
      <w:r w:rsidRPr="00984614">
        <w:rPr>
          <w:rFonts w:ascii="Century Gothic" w:eastAsia="Times New Roman" w:hAnsi="Century Gothic" w:cs="Arial"/>
          <w:b/>
          <w:lang w:val="es-ES" w:eastAsia="es-ES"/>
        </w:rPr>
        <w:t>Evaluación</w:t>
      </w:r>
      <w:bookmarkEnd w:id="7"/>
    </w:p>
    <w:p w14:paraId="2FCD2B72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984614">
        <w:rPr>
          <w:rFonts w:ascii="Calibri" w:eastAsia="Calibri" w:hAnsi="Calibri" w:cs="Calibri"/>
          <w:b/>
          <w:bCs/>
          <w:sz w:val="24"/>
          <w:szCs w:val="24"/>
        </w:rPr>
        <w:t>“CUMPLE/ NO CUMPLE”:</w:t>
      </w:r>
    </w:p>
    <w:p w14:paraId="6D088AE1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Elegibilidad: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el Proponente está legalmente autorizado para realizar sus actividades comerciales en el país.</w:t>
      </w:r>
    </w:p>
    <w:p w14:paraId="7BC4CB1A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Capacidad Técnica: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63D90C3D" w14:textId="77777777" w:rsidR="00917BF5" w:rsidRPr="00984614" w:rsidRDefault="00917BF5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DA691B0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Criterios de Adjudicación</w:t>
      </w:r>
      <w:bookmarkEnd w:id="8"/>
    </w:p>
    <w:p w14:paraId="5A3006EB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sz w:val="24"/>
          <w:szCs w:val="24"/>
        </w:rPr>
      </w:pPr>
    </w:p>
    <w:p w14:paraId="7F865A7B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604A1D36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164F9CA0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7387135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A1780E3" w14:textId="1B5BB1E2" w:rsidR="00984614" w:rsidRPr="00984614" w:rsidRDefault="00984614" w:rsidP="00984614">
      <w:pPr>
        <w:tabs>
          <w:tab w:val="left" w:pos="4140"/>
        </w:tabs>
      </w:pPr>
    </w:p>
    <w:sectPr w:rsidR="00984614" w:rsidRPr="00984614" w:rsidSect="00493268">
      <w:headerReference w:type="default" r:id="rId11"/>
      <w:footerReference w:type="default" r:id="rId12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Dom</w:t>
    </w:r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Cecanot.Com.do/E-mail: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B2F45"/>
    <w:rsid w:val="001D6524"/>
    <w:rsid w:val="001E145F"/>
    <w:rsid w:val="001F12D3"/>
    <w:rsid w:val="001F600F"/>
    <w:rsid w:val="002225A7"/>
    <w:rsid w:val="0022453D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50589"/>
    <w:rsid w:val="00493268"/>
    <w:rsid w:val="004C43F1"/>
    <w:rsid w:val="004F749C"/>
    <w:rsid w:val="00515B3D"/>
    <w:rsid w:val="00572687"/>
    <w:rsid w:val="005C5C4F"/>
    <w:rsid w:val="005D2E7D"/>
    <w:rsid w:val="005E31EA"/>
    <w:rsid w:val="005F01EB"/>
    <w:rsid w:val="0060122E"/>
    <w:rsid w:val="006237BD"/>
    <w:rsid w:val="006248CD"/>
    <w:rsid w:val="00642CD0"/>
    <w:rsid w:val="006B7D30"/>
    <w:rsid w:val="00721608"/>
    <w:rsid w:val="0073635E"/>
    <w:rsid w:val="00736CB7"/>
    <w:rsid w:val="007F61C3"/>
    <w:rsid w:val="00851698"/>
    <w:rsid w:val="0085529B"/>
    <w:rsid w:val="00872515"/>
    <w:rsid w:val="008B7E98"/>
    <w:rsid w:val="008C3A3B"/>
    <w:rsid w:val="008F0860"/>
    <w:rsid w:val="008F4D89"/>
    <w:rsid w:val="00917BF5"/>
    <w:rsid w:val="0092028E"/>
    <w:rsid w:val="00943330"/>
    <w:rsid w:val="00984614"/>
    <w:rsid w:val="00997D57"/>
    <w:rsid w:val="00A12EAB"/>
    <w:rsid w:val="00A64887"/>
    <w:rsid w:val="00A914E7"/>
    <w:rsid w:val="00AA249F"/>
    <w:rsid w:val="00AC70C8"/>
    <w:rsid w:val="00AE34A0"/>
    <w:rsid w:val="00B04604"/>
    <w:rsid w:val="00B111B4"/>
    <w:rsid w:val="00B31E8C"/>
    <w:rsid w:val="00B547D6"/>
    <w:rsid w:val="00B7196B"/>
    <w:rsid w:val="00BA0B1A"/>
    <w:rsid w:val="00C00094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5122D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3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9846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914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5</cp:revision>
  <cp:lastPrinted>2021-03-11T12:50:00Z</cp:lastPrinted>
  <dcterms:created xsi:type="dcterms:W3CDTF">2021-03-10T20:25:00Z</dcterms:created>
  <dcterms:modified xsi:type="dcterms:W3CDTF">2021-03-11T19:29:00Z</dcterms:modified>
</cp:coreProperties>
</file>